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8"/>
        <w:gridCol w:w="8858"/>
        <w:gridCol w:w="284"/>
        <w:gridCol w:w="283"/>
        <w:gridCol w:w="1134"/>
      </w:tblGrid>
      <w:tr w:rsidR="00CE61FF" w:rsidRPr="00CE61FF" w:rsidTr="00673CB6">
        <w:trPr>
          <w:trHeight w:val="416"/>
        </w:trPr>
        <w:tc>
          <w:tcPr>
            <w:tcW w:w="498" w:type="dxa"/>
            <w:hideMark/>
          </w:tcPr>
          <w:p w:rsidR="00CE61FF" w:rsidRPr="00CE61FF" w:rsidRDefault="00CE61FF">
            <w:pPr>
              <w:rPr>
                <w:b/>
                <w:bCs/>
              </w:rPr>
            </w:pPr>
          </w:p>
        </w:tc>
        <w:tc>
          <w:tcPr>
            <w:tcW w:w="8858" w:type="dxa"/>
            <w:hideMark/>
          </w:tcPr>
          <w:p w:rsidR="00CE61FF" w:rsidRPr="00CE61FF" w:rsidRDefault="00673CB6" w:rsidP="00673CB6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…………………………….CAMİ/MESCİDİNDE UYGULANAN</w:t>
            </w:r>
            <w:r w:rsidR="00CE61FF">
              <w:rPr>
                <w:b/>
                <w:bCs/>
              </w:rPr>
              <w:t xml:space="preserve"> KORONOVİRÜS TEDBİRLERİ</w:t>
            </w:r>
            <w:r>
              <w:rPr>
                <w:b/>
                <w:bCs/>
              </w:rPr>
              <w:t xml:space="preserve">  …../…../2020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pPr>
              <w:rPr>
                <w:b/>
                <w:bCs/>
              </w:rPr>
            </w:pPr>
            <w:r w:rsidRPr="00CE61FF">
              <w:rPr>
                <w:b/>
                <w:bCs/>
              </w:rPr>
              <w:t>E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pPr>
              <w:rPr>
                <w:b/>
                <w:bCs/>
              </w:rPr>
            </w:pPr>
            <w:r w:rsidRPr="00CE61FF">
              <w:rPr>
                <w:b/>
                <w:bCs/>
              </w:rPr>
              <w:t>H</w:t>
            </w:r>
          </w:p>
        </w:tc>
        <w:tc>
          <w:tcPr>
            <w:tcW w:w="1134" w:type="dxa"/>
            <w:hideMark/>
          </w:tcPr>
          <w:p w:rsidR="00CE61FF" w:rsidRPr="00673CB6" w:rsidRDefault="00CE61FF">
            <w:pPr>
              <w:rPr>
                <w:b/>
                <w:bCs/>
                <w:sz w:val="18"/>
                <w:szCs w:val="18"/>
              </w:rPr>
            </w:pPr>
            <w:r w:rsidRPr="00673CB6">
              <w:rPr>
                <w:b/>
                <w:bCs/>
                <w:sz w:val="18"/>
                <w:szCs w:val="18"/>
              </w:rPr>
              <w:t>AÇIKLA</w:t>
            </w:r>
            <w:r w:rsidR="00673CB6">
              <w:rPr>
                <w:b/>
                <w:bCs/>
                <w:sz w:val="18"/>
                <w:szCs w:val="18"/>
              </w:rPr>
              <w:t>MA</w:t>
            </w:r>
          </w:p>
        </w:tc>
      </w:tr>
      <w:tr w:rsidR="00CE61FF" w:rsidRPr="00CE61FF" w:rsidTr="00673CB6">
        <w:trPr>
          <w:trHeight w:val="87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Cami ve mescitlerde, sokağa çıkma kısıtlaması kapsamında yer alan vatandaşlarımız ile hastalık belirtisi taşıyanların evlerinde kalmaları konusunda gerekli uyarı/bilgilendirme anonsları yapılıyor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54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2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 xml:space="preserve">Cemaatle ibadete başlanan cami ve mescitlerin bütün bölümleri uygun yöntemlerle her gün temizleniyor mu?  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60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3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Cami ve mescitlerin temizlenmesi esnasında kapı kolları gibi el temasının yoğun olduğu yerler dezenfektan maddelerle siliniyor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30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4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 xml:space="preserve">Cami ve mescit içerisinde bulunan klima ve havalandırmalar çalıştırılıyor mu? 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549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5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Cami ve mescit içerisinde bulunan kapı ve camlar açık tutularak cami içerisinin sürekli havalandırılması sağlanıyor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615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6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 xml:space="preserve">Camilerimizdeki abdesthane, şadırvan ve tuvaletlerin; AVM, lokanta vb. mekanlarda bulunan benzer yerler için </w:t>
            </w:r>
            <w:proofErr w:type="spellStart"/>
            <w:r w:rsidRPr="00CE61FF">
              <w:t>Koronavirüs</w:t>
            </w:r>
            <w:proofErr w:type="spellEnd"/>
            <w:r w:rsidRPr="00CE61FF">
              <w:t xml:space="preserve"> Bilim Kurulu tarafından belirlenen kriterlere </w:t>
            </w:r>
            <w:proofErr w:type="spellStart"/>
            <w:r w:rsidRPr="00CE61FF">
              <w:t>uyululuyor</w:t>
            </w:r>
            <w:proofErr w:type="spellEnd"/>
            <w:r w:rsidRPr="00CE61FF">
              <w:t xml:space="preserve">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552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7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Maskesi olmayan kişi/kişilerin cemaatle namaz kılmasına müsaade ediliyor mu?(Bu kapsamda, cami ve mescit içinde bireysel namaz kılacak kişi/kişilerin de maske takması zorunlu olacaktır.)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746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8</w:t>
            </w:r>
          </w:p>
        </w:tc>
        <w:tc>
          <w:tcPr>
            <w:tcW w:w="8858" w:type="dxa"/>
            <w:noWrap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 xml:space="preserve">Cami ve mescitlerde genellikle ortak olarak kullanılan ve salgın/bulaş riskini artırabileceği değerlendirilen </w:t>
            </w:r>
            <w:proofErr w:type="spellStart"/>
            <w:r w:rsidRPr="00CE61FF">
              <w:t>tesbih</w:t>
            </w:r>
            <w:proofErr w:type="spellEnd"/>
            <w:r w:rsidRPr="00CE61FF">
              <w:t>, rahle, ayakkabı çekeceği vb. malzemelerin bulundurulmasına müsaade ediliyor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816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9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proofErr w:type="spellStart"/>
            <w:r w:rsidRPr="00CE61FF">
              <w:t>Koronavirüsle</w:t>
            </w:r>
            <w:proofErr w:type="spellEnd"/>
            <w:r w:rsidRPr="00CE61FF">
              <w:t xml:space="preserve"> mücadele kapsamında alınacak tedbirleri, cami ve mescitlerde cemaatle namaz kılmak için uyulması gereken kuralları içeren uyarıcı afişler il/ilçe sağlık müdürlükleri ve müftülüklerden temin edilerek herkes tarafından görülebilecek bir şekilde asıldı mı?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857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10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Cami ve mescitlere gelecek kişilerin yanlarında şahsi seccadelerini getirmeleri hususunda gerekli bilgilendirmeler yapılıyor mu ya da imkanlar nispetinde müftülükler tarafından tek kullanımlık seccade temin edilerek cemaatinin kullanıma sunuluyor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915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11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Namaz kılınacak tüm alanlarda hastalığın bulaşması açısından risk teşkil eden ve dezenfekte edilmesi mümkün olmayan koli, karton, çuval ve hasır vb. yaygılar kullanılmasına müsaade ediliyor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66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12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Cami/mescit girişlerinde ve cami/ibadet alanı olarak belirlenecek yerlere giren herkesin ellerini dezenfekte etmesi sağlanıyor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90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13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 xml:space="preserve">Cami ve mescitlerde topluca geçirilecek sürenin mümkün olduğunca kısa tutulması amacıyla, namazların sünnetlerinin evde kılınabileceği ve </w:t>
            </w:r>
            <w:proofErr w:type="spellStart"/>
            <w:r w:rsidRPr="00CE61FF">
              <w:t>tesbihatın</w:t>
            </w:r>
            <w:proofErr w:type="spellEnd"/>
            <w:r w:rsidRPr="00CE61FF">
              <w:t xml:space="preserve"> evde yapılabileceği hususunda cemaate bilgi veriliyor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63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14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 xml:space="preserve">Cemaatin fiziksel temastan kaçınması (el sıkışma, </w:t>
            </w:r>
            <w:proofErr w:type="spellStart"/>
            <w:r w:rsidRPr="00CE61FF">
              <w:t>musafaha</w:t>
            </w:r>
            <w:proofErr w:type="spellEnd"/>
            <w:r w:rsidRPr="00CE61FF">
              <w:t>, kucaklaşma vb.) ve sosyal mesafe kuralına uyması yönünde gerekli uyarılar sıklıkla tekrarlanıyor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63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15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Camilerde sosyal mesafenin korunmasını zorlaştıracak nitelikte mevlit, toplu yemek vb. etkinlikler ile cami çıkışlarında ikram yapılmasına izin veriliyor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345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16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 xml:space="preserve">Cami önlerindeki dilencilere karşı tedbir alınıyor mu? 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60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17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Özellikle cuma namazı sonrasında sergi olarak tabir edilen sebze, meyve, giyim eşyası, oyuncak vb. ürün satışına izin veriliyor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1399"/>
        </w:trPr>
        <w:tc>
          <w:tcPr>
            <w:tcW w:w="498" w:type="dxa"/>
            <w:hideMark/>
          </w:tcPr>
          <w:p w:rsidR="00CE61FF" w:rsidRPr="00CE61FF" w:rsidRDefault="00CE61FF">
            <w:r w:rsidRPr="00CE61FF">
              <w:t>18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 xml:space="preserve">Cami ve mescitlerde sosyal mesafe kuralına uygun bir şekilde cemaatle namaz kılınabilmesi için; camilerin kapalı alanlarında/avlusunda/bahçesinde ve namaz kılmak için belirlenecek diğer alanlarda, bir kişinin ortalama 60x110 </w:t>
            </w:r>
            <w:proofErr w:type="spellStart"/>
            <w:r w:rsidRPr="00CE61FF">
              <w:t>cm'lik</w:t>
            </w:r>
            <w:proofErr w:type="spellEnd"/>
            <w:r w:rsidRPr="00CE61FF">
              <w:t xml:space="preserve"> bir alanı (seccadenin kaplayacağı alan) kullanacağı göz önünde bulundurularak, namaz kılınacak alanın en uç noktalarından her yönden birer metre mesafe olacak şekilde zeminde işaretlemeleri yapıldı mı?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60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19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Cami içi, bahçesi/avlusu ile namaz kılınacak açık alanların azami kapasiteleri, herkes tarafından görülebilecek bir şekilde anılan alanların girişine asıldı mı?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606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20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İçerideki kişi sayısı yeterli noktaya ulaştığında bu durum bu alanlara giriş için bekleyen cemaate uygun bir şekilde duyuruluyor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357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21</w:t>
            </w:r>
          </w:p>
        </w:tc>
        <w:tc>
          <w:tcPr>
            <w:tcW w:w="8858" w:type="dxa"/>
            <w:hideMark/>
          </w:tcPr>
          <w:p w:rsidR="00CE61FF" w:rsidRPr="00CE61FF" w:rsidRDefault="00673CB6" w:rsidP="00CE61FF">
            <w:pPr>
              <w:jc w:val="both"/>
            </w:pPr>
            <w:r>
              <w:t>D.İ.</w:t>
            </w:r>
            <w:bookmarkStart w:id="0" w:name="_GoBack"/>
            <w:bookmarkEnd w:id="0"/>
            <w:r>
              <w:t>Başkanlığınca gönderilen</w:t>
            </w:r>
            <w:r w:rsidR="00CE61FF" w:rsidRPr="00CE61FF">
              <w:t xml:space="preserve"> hutbeler hiçbir</w:t>
            </w:r>
            <w:r>
              <w:t xml:space="preserve"> ilave ve çıkartma yapılmadan</w:t>
            </w:r>
            <w:r w:rsidR="00CE61FF" w:rsidRPr="00CE61FF">
              <w:t xml:space="preserve"> okunuyor mu? 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  <w:tr w:rsidR="00CE61FF" w:rsidRPr="00CE61FF" w:rsidTr="00673CB6">
        <w:trPr>
          <w:trHeight w:val="450"/>
        </w:trPr>
        <w:tc>
          <w:tcPr>
            <w:tcW w:w="498" w:type="dxa"/>
            <w:hideMark/>
          </w:tcPr>
          <w:p w:rsidR="00CE61FF" w:rsidRPr="00CE61FF" w:rsidRDefault="00CE61FF" w:rsidP="00CE61FF">
            <w:r w:rsidRPr="00CE61FF">
              <w:t>22</w:t>
            </w:r>
          </w:p>
        </w:tc>
        <w:tc>
          <w:tcPr>
            <w:tcW w:w="8858" w:type="dxa"/>
            <w:hideMark/>
          </w:tcPr>
          <w:p w:rsidR="00CE61FF" w:rsidRPr="00CE61FF" w:rsidRDefault="00CE61FF" w:rsidP="00CE61FF">
            <w:pPr>
              <w:jc w:val="both"/>
            </w:pPr>
            <w:r w:rsidRPr="00CE61FF">
              <w:t>Namazların mümkün olduğunca en kısa sürede kılınması hususuna riayet ediliyor mu?</w:t>
            </w:r>
          </w:p>
        </w:tc>
        <w:tc>
          <w:tcPr>
            <w:tcW w:w="284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283" w:type="dxa"/>
            <w:hideMark/>
          </w:tcPr>
          <w:p w:rsidR="00CE61FF" w:rsidRPr="00CE61FF" w:rsidRDefault="00CE61FF">
            <w:r w:rsidRPr="00CE61FF">
              <w:t> </w:t>
            </w:r>
          </w:p>
        </w:tc>
        <w:tc>
          <w:tcPr>
            <w:tcW w:w="1134" w:type="dxa"/>
            <w:hideMark/>
          </w:tcPr>
          <w:p w:rsidR="00CE61FF" w:rsidRPr="00CE61FF" w:rsidRDefault="00CE61FF">
            <w:r w:rsidRPr="00CE61FF">
              <w:t> </w:t>
            </w:r>
          </w:p>
        </w:tc>
      </w:tr>
    </w:tbl>
    <w:p w:rsidR="00666B02" w:rsidRDefault="00666B02" w:rsidP="00673CB6"/>
    <w:sectPr w:rsidR="00666B02" w:rsidSect="00673CB6"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62F7D"/>
    <w:multiLevelType w:val="multilevel"/>
    <w:tmpl w:val="041F001D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A06"/>
    <w:rsid w:val="00187B2E"/>
    <w:rsid w:val="002B475F"/>
    <w:rsid w:val="002E1C58"/>
    <w:rsid w:val="003311F0"/>
    <w:rsid w:val="00354202"/>
    <w:rsid w:val="00453A06"/>
    <w:rsid w:val="00622D75"/>
    <w:rsid w:val="00666B02"/>
    <w:rsid w:val="00671FDE"/>
    <w:rsid w:val="00673CB6"/>
    <w:rsid w:val="00877518"/>
    <w:rsid w:val="00B71400"/>
    <w:rsid w:val="00C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530"/>
  <w15:chartTrackingRefBased/>
  <w15:docId w15:val="{65DB83D0-8EAB-46D2-872E-EAC8A36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basedOn w:val="ListeYok"/>
    <w:uiPriority w:val="99"/>
    <w:rsid w:val="00671FDE"/>
    <w:pPr>
      <w:numPr>
        <w:numId w:val="1"/>
      </w:numPr>
    </w:pPr>
  </w:style>
  <w:style w:type="table" w:styleId="TabloKlavuzu">
    <w:name w:val="Table Grid"/>
    <w:basedOn w:val="NormalTablo"/>
    <w:uiPriority w:val="59"/>
    <w:rsid w:val="00C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591</Words>
  <Characters>3371</Characters>
  <Application>Microsoft Office Word</Application>
  <DocSecurity>0</DocSecurity>
  <Lines>28</Lines>
  <Paragraphs>7</Paragraphs>
  <ScaleCrop>false</ScaleCrop>
  <Company>rocco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2020-12-09T12:49:00Z</dcterms:created>
  <dcterms:modified xsi:type="dcterms:W3CDTF">2020-12-11T08:44:00Z</dcterms:modified>
</cp:coreProperties>
</file>